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33E" w:rsidRPr="00C3533E" w:rsidRDefault="00C3533E" w:rsidP="00C3533E">
      <w:p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Un </w:t>
      </w:r>
      <w:r w:rsidRPr="00C3533E">
        <w:rPr>
          <w:rFonts w:eastAsia="Times New Roman" w:cs="Times New Roman"/>
          <w:bCs/>
          <w:color w:val="000000" w:themeColor="text1"/>
          <w:lang w:eastAsia="es-ES"/>
        </w:rPr>
        <w:t>galicismo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es un </w:t>
      </w:r>
      <w:hyperlink r:id="rId7" w:tooltip="Extranjerismo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extranjerismo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 derivado del </w:t>
      </w:r>
      <w:hyperlink r:id="rId8" w:tooltip="Idioma francés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francés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 e incorporado al castellano o </w:t>
      </w:r>
      <w:hyperlink r:id="rId9" w:tooltip="Idioma español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español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>. Ejemplos de galicismos son: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10" w:tooltip="Amateur" w:history="1">
        <w:r w:rsidRPr="00C3533E">
          <w:rPr>
            <w:rFonts w:eastAsia="Times New Roman" w:cs="Times New Roman"/>
            <w:iCs/>
            <w:color w:val="000000" w:themeColor="text1"/>
            <w:lang w:eastAsia="es-ES"/>
          </w:rPr>
          <w:t>Amateur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: aficionado.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11" w:tooltip="Argot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Argot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: jerga.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12" w:tooltip="Bon vivant (aún no redactado)" w:history="1">
        <w:r w:rsidRPr="00C3533E">
          <w:rPr>
            <w:rFonts w:eastAsia="Times New Roman" w:cs="Times New Roman"/>
            <w:iCs/>
            <w:color w:val="000000" w:themeColor="text1"/>
            <w:lang w:eastAsia="es-ES"/>
          </w:rPr>
          <w:t>Bon vivant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: ver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gourmet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13" w:tooltip="Bricolaje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Bricolaje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 (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bricolage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): actividad manual no profesional destinada al arreglo o decoración de una casa.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14" w:tooltip="Cabaret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Cabaret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: sala de espectáculos.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15" w:tooltip="Capó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Capó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 (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capot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): componente de un automóvil.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16" w:tooltip="Carné (aún no redactado)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Carné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 (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carnet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): cédula de </w:t>
      </w:r>
      <w:proofErr w:type="spellStart"/>
      <w:r w:rsidRPr="00C3533E">
        <w:rPr>
          <w:rFonts w:eastAsia="Times New Roman" w:cs="Times New Roman"/>
          <w:color w:val="000000" w:themeColor="text1"/>
          <w:lang w:eastAsia="es-ES"/>
        </w:rPr>
        <w:t>indentidad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tanto de la ciudadanía de un estado como de una asociación, club deportivo etc. La palabra francesa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carnet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se refiere sin embargo a un cuadernillo de notas o a un talonario y la palabra española «carné» se traduce en francés por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carte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 (</w:t>
      </w:r>
      <w:hyperlink r:id="rId17" w:tooltip="Tarjeta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tarjeta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).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18" w:tooltip="Chef" w:history="1">
        <w:r w:rsidRPr="00C3533E">
          <w:rPr>
            <w:rFonts w:eastAsia="Times New Roman" w:cs="Times New Roman"/>
            <w:iCs/>
            <w:color w:val="000000" w:themeColor="text1"/>
            <w:lang w:eastAsia="es-ES"/>
          </w:rPr>
          <w:t>Chef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: cocinero.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19" w:tooltip="Chovinismo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Chovinismo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 (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chauvinisme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): patriotismo exagerado.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20" w:tooltip="Cofre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Cofre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 (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coffre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>): arcón, baúl o también caja pequeña de cierta solidez. En francés tiene diversos sentidos, uno de ellos el de «</w:t>
      </w:r>
      <w:hyperlink r:id="rId21" w:tooltip="Maletero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maletero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>», mientras que, irónicamente, uno de los sentidos en español es el de «</w:t>
      </w:r>
      <w:hyperlink r:id="rId22" w:tooltip="Capó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capó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».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23" w:tooltip="Collage" w:history="1">
        <w:r w:rsidRPr="00C3533E">
          <w:rPr>
            <w:rFonts w:eastAsia="Times New Roman" w:cs="Times New Roman"/>
            <w:iCs/>
            <w:color w:val="000000" w:themeColor="text1"/>
            <w:lang w:eastAsia="es-ES"/>
          </w:rPr>
          <w:t>Collage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: composición artística de pegados.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24" w:tooltip="Complot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Complot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: conspiración, confabulación, maquinación, intriga.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25" w:tooltip="Debut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Debut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 (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début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): estreno de una obra escénica o inicio de la carrera de un artista en el mundo del espectáculo.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26" w:tooltip="Dossier (aún no redactado)" w:history="1">
        <w:r w:rsidRPr="00C3533E">
          <w:rPr>
            <w:rFonts w:eastAsia="Times New Roman" w:cs="Times New Roman"/>
            <w:iCs/>
            <w:color w:val="000000" w:themeColor="text1"/>
            <w:lang w:eastAsia="es-ES"/>
          </w:rPr>
          <w:t>Dossier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: </w:t>
      </w:r>
      <w:hyperlink r:id="rId27" w:tooltip="Informe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informe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28" w:tooltip="Élite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Élite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: grupo selecto de personas.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29" w:tooltip="Gourmet" w:history="1">
        <w:r w:rsidRPr="00C3533E">
          <w:rPr>
            <w:rFonts w:eastAsia="Times New Roman" w:cs="Times New Roman"/>
            <w:iCs/>
            <w:color w:val="000000" w:themeColor="text1"/>
            <w:lang w:eastAsia="es-ES"/>
          </w:rPr>
          <w:t>Gourmet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: persona que aprecia los más elevados placeres de la </w:t>
      </w:r>
      <w:hyperlink r:id="rId30" w:tooltip="Gastronomía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gastronomía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Un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bon vivant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(algo así como un «vividor») es como un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gourmet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, pero el término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bon vivant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enfatiza menos el aspecto refinado al que se refiere la palabra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gourmet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31" w:tooltip="Hotel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Hotel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 (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hôtel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): pequeño </w:t>
      </w:r>
      <w:hyperlink r:id="rId32" w:tooltip="Palacio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palacio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 o residencia privada lujosa (aunque en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hôtel</w:t>
      </w:r>
      <w:proofErr w:type="spellEnd"/>
      <w:r w:rsidRPr="00C3533E">
        <w:rPr>
          <w:rFonts w:eastAsia="Times New Roman" w:cs="Times New Roman"/>
          <w:iCs/>
          <w:color w:val="000000" w:themeColor="text1"/>
          <w:lang w:eastAsia="es-ES"/>
        </w:rPr>
        <w:t xml:space="preserve"> de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ville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 la palabra se refiere a un </w:t>
      </w:r>
      <w:hyperlink r:id="rId33" w:tooltip="Ayuntamiento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ayuntamiento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). Hoy en día, tanto en francés como en otras lenguas, la palabra se usa también para designar un establecimiento dotado de habitaciones que hospeda a sus clientes a cambio de dinero. La palabra francesa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hôtel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 tiene el mismo origen </w:t>
      </w:r>
      <w:hyperlink r:id="rId34" w:tooltip="Etimología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etimológico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 que la palabra española «hostal». Del francés pasó al inglés (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hotel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), y del francés, del español y del inglés pasó a otros idiomas, por lo que puede considerarse parte del vocabulario internacional.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iCs/>
          <w:color w:val="000000" w:themeColor="text1"/>
          <w:lang w:eastAsia="es-ES"/>
        </w:rPr>
        <w:t>Matinée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: la mañana como parte del día activo, desde el despertar hasta el mediodía a las doce en punto.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35" w:tooltip="Menú (restaurante)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Menú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 (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menu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): lista de platos propuestos en un </w:t>
      </w:r>
      <w:hyperlink r:id="rId36" w:tooltip="Restaurante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restaurante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37" w:tooltip="Ordenador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Ordenador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 (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ordinateur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): término usado en España para ciertas máquinas usadas en </w:t>
      </w:r>
      <w:hyperlink r:id="rId38" w:tooltip="Informática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informática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También se dice </w:t>
      </w:r>
      <w:hyperlink r:id="rId39" w:tooltip="Computador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computador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 o </w:t>
      </w:r>
      <w:hyperlink r:id="rId40" w:tooltip="Computadora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computadora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, según los países; estas dos últimas palabras son </w:t>
      </w:r>
      <w:hyperlink r:id="rId41" w:tooltip="Anglicismo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anglicismos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42" w:tooltip="Peluche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Peluche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: un tipo de juguete, tradicionalmente representando un oso, y cuya superficie, de tela o cuero, intenta imitar la piel de los animales. Al oso de peluche en particular se le llama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nounours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 en francés, pero esta última palabra no ha sido adaptada por el español. Todos los otros animales representados son llamados con el complemento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en peluche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(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chat en peluche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,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hippopotame</w:t>
      </w:r>
      <w:proofErr w:type="spellEnd"/>
      <w:r w:rsidRPr="00C3533E">
        <w:rPr>
          <w:rFonts w:eastAsia="Times New Roman" w:cs="Times New Roman"/>
          <w:iCs/>
          <w:color w:val="000000" w:themeColor="text1"/>
          <w:lang w:eastAsia="es-ES"/>
        </w:rPr>
        <w:t xml:space="preserve"> en peluche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</w:t>
      </w:r>
      <w:proofErr w:type="spellStart"/>
      <w:r w:rsidRPr="00C3533E">
        <w:rPr>
          <w:rFonts w:eastAsia="Times New Roman" w:cs="Times New Roman"/>
          <w:color w:val="000000" w:themeColor="text1"/>
          <w:lang w:eastAsia="es-ES"/>
        </w:rPr>
        <w:t>etc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), del mismo modo que en español se les llama con el complemento «de peluche» («gato de peluche», «hipopótamo de peluche» etc.).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43" w:tooltip="Rol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Rol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 (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rôle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>): función, papel que interpreta un actor o una persona. El término «</w:t>
      </w:r>
      <w:hyperlink r:id="rId44" w:tooltip="Juego de rol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juego de rol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» es un anglicismo traducido del inglés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role-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playing</w:t>
      </w:r>
      <w:proofErr w:type="spellEnd"/>
      <w:r w:rsidRPr="00C3533E">
        <w:rPr>
          <w:rFonts w:eastAsia="Times New Roman" w:cs="Times New Roman"/>
          <w:iCs/>
          <w:color w:val="000000" w:themeColor="text1"/>
          <w:lang w:eastAsia="es-ES"/>
        </w:rPr>
        <w:t xml:space="preserve">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game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 pero en el que la palabra inglesa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role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es un galicismo, igual que lo es la palabra española «rol».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iCs/>
          <w:color w:val="000000" w:themeColor="text1"/>
          <w:lang w:eastAsia="es-ES"/>
        </w:rPr>
        <w:t>Rouge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(«rojo»): producto labial. Es una abreviación del término francés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 xml:space="preserve">rouge à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lèvres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 («</w:t>
      </w:r>
      <w:hyperlink r:id="rId45" w:tooltip="Lápiz labial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lápiz de labios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»).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46" w:tooltip="Sabotaje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Sabotaje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 (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sabotage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): acción de subterfugio consistente en impedir el buen funcionamiento de alguna cosa.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47" w:tooltip="Tour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Tour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: vuelta, giro. </w:t>
      </w:r>
    </w:p>
    <w:p w:rsidR="00C3533E" w:rsidRPr="00C3533E" w:rsidRDefault="00C3533E" w:rsidP="00C3533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Del francés pasó al inglés con el significado de viaje turístico, y, posteriormente, viaje turístico organizado y gira de un artista. Del inglés pasó a otros idiomas, por lo que, en los dos últimos significados, puede considerarse parte del vocabulario internacional. </w:t>
      </w:r>
    </w:p>
    <w:p w:rsidR="00C3533E" w:rsidRPr="00C3533E" w:rsidRDefault="00C3533E" w:rsidP="00C3533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Utilizada en el mundo del </w:t>
      </w:r>
      <w:hyperlink r:id="rId48" w:tooltip="Ciclismo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ciclismo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 (</w:t>
      </w:r>
      <w:hyperlink r:id="rId49" w:tooltip="Tour de Francia" w:history="1">
        <w:r w:rsidRPr="00C3533E">
          <w:rPr>
            <w:rFonts w:eastAsia="Times New Roman" w:cs="Times New Roman"/>
            <w:iCs/>
            <w:color w:val="000000" w:themeColor="text1"/>
            <w:lang w:eastAsia="es-ES"/>
          </w:rPr>
          <w:t>Tour</w:t>
        </w:r>
        <w:r w:rsidRPr="00C3533E">
          <w:rPr>
            <w:rFonts w:eastAsia="Times New Roman" w:cs="Times New Roman"/>
            <w:color w:val="000000" w:themeColor="text1"/>
            <w:lang w:eastAsia="es-ES"/>
          </w:rPr>
          <w:t xml:space="preserve"> de Francia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>) esta palabra ha inspirado adaptaciones al español («</w:t>
      </w:r>
      <w:hyperlink r:id="rId50" w:tooltip="Vuelta ciclista a España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Vuelta a España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») y al </w:t>
      </w:r>
      <w:hyperlink r:id="rId51" w:tooltip="Idioma italiano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italiano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 (</w:t>
      </w:r>
      <w:hyperlink r:id="rId52" w:tooltip="Giro de Italia" w:history="1">
        <w:r w:rsidRPr="00C3533E">
          <w:rPr>
            <w:rFonts w:eastAsia="Times New Roman" w:cs="Times New Roman"/>
            <w:iCs/>
            <w:color w:val="000000" w:themeColor="text1"/>
            <w:lang w:eastAsia="es-ES"/>
          </w:rPr>
          <w:t xml:space="preserve">Giro </w:t>
        </w:r>
        <w:proofErr w:type="spellStart"/>
        <w:r w:rsidRPr="00C3533E">
          <w:rPr>
            <w:rFonts w:eastAsia="Times New Roman" w:cs="Times New Roman"/>
            <w:iCs/>
            <w:color w:val="000000" w:themeColor="text1"/>
            <w:lang w:eastAsia="es-ES"/>
          </w:rPr>
          <w:t>d'Italia</w:t>
        </w:r>
        <w:proofErr w:type="spellEnd"/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). </w:t>
      </w:r>
    </w:p>
    <w:p w:rsidR="00C3533E" w:rsidRPr="00C3533E" w:rsidRDefault="00C3533E" w:rsidP="00C353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hyperlink r:id="rId53" w:tooltip="Vedette" w:history="1">
        <w:r w:rsidRPr="00C3533E">
          <w:rPr>
            <w:rFonts w:eastAsia="Times New Roman" w:cs="Times New Roman"/>
            <w:iCs/>
            <w:color w:val="000000" w:themeColor="text1"/>
            <w:lang w:eastAsia="es-ES"/>
          </w:rPr>
          <w:t>Vedette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: bailarina principal, o una de las principales, en espectáculos de </w:t>
      </w:r>
      <w:hyperlink r:id="rId54" w:tooltip="Revista (género)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revista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. En español el galicismo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vedette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se refiere únicamente a este tipo de artista pero en francés se refiere tanto a toda clase de artista célebre como a una </w:t>
      </w:r>
      <w:hyperlink r:id="rId55" w:tooltip="Lancha motora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lancha motora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spacing w:before="100" w:beforeAutospacing="1" w:after="100" w:afterAutospacing="1" w:line="240" w:lineRule="auto"/>
        <w:ind w:left="720"/>
        <w:rPr>
          <w:rFonts w:eastAsia="Times New Roman" w:cs="Times New Roman"/>
          <w:color w:val="000000" w:themeColor="text1"/>
          <w:sz w:val="24"/>
          <w:szCs w:val="24"/>
          <w:lang w:eastAsia="es-ES"/>
        </w:rPr>
      </w:pPr>
    </w:p>
    <w:p w:rsidR="00C3533E" w:rsidRDefault="00C3533E"/>
    <w:p w:rsidR="00C3533E" w:rsidRDefault="00C3533E"/>
    <w:p w:rsidR="00C3533E" w:rsidRDefault="00C3533E"/>
    <w:p w:rsidR="00C3533E" w:rsidRDefault="00C3533E"/>
    <w:p w:rsidR="00C3533E" w:rsidRDefault="00C3533E"/>
    <w:p w:rsidR="00C3533E" w:rsidRDefault="00C3533E"/>
    <w:p w:rsidR="00C3533E" w:rsidRDefault="00C3533E"/>
    <w:p w:rsidR="00C3533E" w:rsidRDefault="00C3533E"/>
    <w:p w:rsidR="00C3533E" w:rsidRDefault="00C3533E"/>
    <w:p w:rsidR="00C3533E" w:rsidRDefault="00C3533E"/>
    <w:p w:rsidR="00C3533E" w:rsidRDefault="00C3533E"/>
    <w:p w:rsidR="00C3533E" w:rsidRDefault="00C3533E"/>
    <w:p w:rsidR="00C3533E" w:rsidRDefault="00C3533E"/>
    <w:p w:rsidR="00C3533E" w:rsidRDefault="00C3533E"/>
    <w:p w:rsidR="00C3533E" w:rsidRDefault="00C3533E"/>
    <w:p w:rsidR="00C3533E" w:rsidRDefault="00C3533E"/>
    <w:p w:rsidR="00C3533E" w:rsidRPr="00C3533E" w:rsidRDefault="00C3533E">
      <w:pPr>
        <w:rPr>
          <w:color w:val="000000" w:themeColor="text1"/>
        </w:rPr>
      </w:pPr>
    </w:p>
    <w:p w:rsidR="00C3533E" w:rsidRPr="00C3533E" w:rsidRDefault="00C3533E" w:rsidP="00C353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lastRenderedPageBreak/>
        <w:t xml:space="preserve">Originalmente la palabra inglesa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football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 era un anglicismo. Después se castellanizaron su ortografía y su pronunciación y quedó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fútbol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. Ahora se dice que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fútbol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es una palabra castellana de origen inglés. Aunque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balompié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es un sinónimo de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fútbol,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ha quedado bastante en desuso. </w:t>
      </w:r>
    </w:p>
    <w:p w:rsidR="00C3533E" w:rsidRPr="00C3533E" w:rsidRDefault="00C3533E" w:rsidP="00C353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La palabra </w:t>
      </w:r>
      <w:hyperlink r:id="rId56" w:tooltip="Hippie" w:history="1">
        <w:r w:rsidRPr="00C3533E">
          <w:rPr>
            <w:rFonts w:eastAsia="Times New Roman" w:cs="Times New Roman"/>
            <w:iCs/>
            <w:color w:val="000000" w:themeColor="text1"/>
            <w:lang w:eastAsia="es-ES"/>
          </w:rPr>
          <w:t>hippie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 (o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hippy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) tiene una pronunciación castellanizada /jipi/; la adaptación ortográfica propuesta en el español es → jipi. </w:t>
      </w:r>
    </w:p>
    <w:p w:rsidR="00C3533E" w:rsidRPr="00C3533E" w:rsidRDefault="00C3533E" w:rsidP="00C353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La palabra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parking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equivale al inglés británico "car </w:t>
      </w:r>
      <w:proofErr w:type="spellStart"/>
      <w:r w:rsidRPr="00C3533E">
        <w:rPr>
          <w:rFonts w:eastAsia="Times New Roman" w:cs="Times New Roman"/>
          <w:color w:val="000000" w:themeColor="text1"/>
          <w:lang w:eastAsia="es-ES"/>
        </w:rPr>
        <w:t>park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" y tampoco se ha castellanizado su ortografía. La adaptación gráfica propuesta en castellano es → parquin, plural: párquines. El uso de este anglicismo adaptado es aceptado por la </w:t>
      </w:r>
      <w:hyperlink r:id="rId57" w:tooltip="Real Academia Española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Real Academia Española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>,</w:t>
      </w:r>
      <w:hyperlink r:id="rId58" w:anchor="cite_note-0" w:tooltip="" w:history="1">
        <w:r w:rsidRPr="00C3533E">
          <w:rPr>
            <w:rFonts w:eastAsia="Times New Roman" w:cs="Times New Roman"/>
            <w:vanish/>
            <w:color w:val="000000" w:themeColor="text1"/>
            <w:vertAlign w:val="superscript"/>
            <w:lang w:eastAsia="es-ES"/>
          </w:rPr>
          <w:t>[</w:t>
        </w:r>
        <w:r w:rsidRPr="00C3533E">
          <w:rPr>
            <w:rFonts w:eastAsia="Times New Roman" w:cs="Times New Roman"/>
            <w:color w:val="000000" w:themeColor="text1"/>
            <w:vertAlign w:val="superscript"/>
            <w:lang w:eastAsia="es-ES"/>
          </w:rPr>
          <w:t>1</w:t>
        </w:r>
        <w:r w:rsidRPr="00C3533E">
          <w:rPr>
            <w:rFonts w:eastAsia="Times New Roman" w:cs="Times New Roman"/>
            <w:vanish/>
            <w:color w:val="000000" w:themeColor="text1"/>
            <w:vertAlign w:val="superscript"/>
            <w:lang w:eastAsia="es-ES"/>
          </w:rPr>
          <w:t>]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 pero se aconseja el uso de las voces españolas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aparcamiento, estacionamiento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y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parqueadero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Ocurre algo similar con la expresión inglesa </w:t>
      </w:r>
      <w:hyperlink r:id="rId59" w:tooltip="O.K." w:history="1">
        <w:r w:rsidRPr="00C3533E">
          <w:rPr>
            <w:rFonts w:eastAsia="Times New Roman" w:cs="Times New Roman"/>
            <w:iCs/>
            <w:color w:val="000000" w:themeColor="text1"/>
            <w:lang w:eastAsia="es-ES"/>
          </w:rPr>
          <w:t>O.K.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>: "</w:t>
      </w:r>
      <w:proofErr w:type="spellStart"/>
      <w:r w:rsidRPr="00C3533E">
        <w:rPr>
          <w:rFonts w:eastAsia="Times New Roman" w:cs="Times New Roman"/>
          <w:color w:val="000000" w:themeColor="text1"/>
          <w:lang w:eastAsia="es-ES"/>
        </w:rPr>
        <w:t>Zero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 </w:t>
      </w:r>
      <w:proofErr w:type="spellStart"/>
      <w:r w:rsidRPr="00C3533E">
        <w:rPr>
          <w:rFonts w:eastAsia="Times New Roman" w:cs="Times New Roman"/>
          <w:color w:val="000000" w:themeColor="text1"/>
          <w:lang w:eastAsia="es-ES"/>
        </w:rPr>
        <w:t>Killed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 " Término </w:t>
      </w:r>
      <w:proofErr w:type="spellStart"/>
      <w:r w:rsidRPr="00C3533E">
        <w:rPr>
          <w:rFonts w:eastAsia="Times New Roman" w:cs="Times New Roman"/>
          <w:color w:val="000000" w:themeColor="text1"/>
          <w:lang w:eastAsia="es-ES"/>
        </w:rPr>
        <w:t>atribuído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 a los caídos en batalla ("</w:t>
      </w:r>
      <w:proofErr w:type="spellStart"/>
      <w:r w:rsidRPr="00C3533E">
        <w:rPr>
          <w:rFonts w:eastAsia="Times New Roman" w:cs="Times New Roman"/>
          <w:color w:val="000000" w:themeColor="text1"/>
          <w:lang w:eastAsia="es-ES"/>
        </w:rPr>
        <w:t>oquéi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>" o "</w:t>
      </w:r>
      <w:proofErr w:type="spellStart"/>
      <w:r w:rsidRPr="00C3533E">
        <w:rPr>
          <w:rFonts w:eastAsia="Times New Roman" w:cs="Times New Roman"/>
          <w:color w:val="000000" w:themeColor="text1"/>
          <w:lang w:eastAsia="es-ES"/>
        </w:rPr>
        <w:t>All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 </w:t>
      </w:r>
      <w:proofErr w:type="spellStart"/>
      <w:r w:rsidRPr="00C3533E">
        <w:rPr>
          <w:rFonts w:eastAsia="Times New Roman" w:cs="Times New Roman"/>
          <w:color w:val="000000" w:themeColor="text1"/>
          <w:lang w:eastAsia="es-ES"/>
        </w:rPr>
        <w:t>known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") que puede sustituirse con las frases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de acuerdo, perfecto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y otras. </w:t>
      </w:r>
    </w:p>
    <w:p w:rsidR="00C3533E" w:rsidRPr="00C3533E" w:rsidRDefault="00C3533E" w:rsidP="00C353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Backstage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 ("</w:t>
      </w:r>
      <w:proofErr w:type="spellStart"/>
      <w:r w:rsidRPr="00C3533E">
        <w:rPr>
          <w:rFonts w:eastAsia="Times New Roman" w:cs="Times New Roman"/>
          <w:color w:val="000000" w:themeColor="text1"/>
          <w:lang w:eastAsia="es-ES"/>
        </w:rPr>
        <w:t>báxteich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") es un verdadero anglicismo, ya que su pronunciación no está bien adaptada al idioma español y existen frases con un significado idéntico: 'entre bambalinas' y 'tras [las] bambalinas'. </w:t>
      </w:r>
    </w:p>
    <w:p w:rsidR="00C3533E" w:rsidRPr="00C3533E" w:rsidRDefault="00C3533E" w:rsidP="00C353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Se recomienda </w:t>
      </w:r>
      <w:r w:rsidRPr="00C3533E">
        <w:rPr>
          <w:rFonts w:eastAsia="Times New Roman" w:cs="Times New Roman"/>
          <w:color w:val="000000" w:themeColor="text1"/>
          <w:vertAlign w:val="superscript"/>
          <w:lang w:eastAsia="es-ES"/>
        </w:rPr>
        <w:t>[</w:t>
      </w:r>
      <w:hyperlink r:id="rId60" w:tooltip="Wikipedia:Verificabilidad" w:history="1">
        <w:r w:rsidRPr="00C3533E">
          <w:rPr>
            <w:rFonts w:eastAsia="Times New Roman" w:cs="Times New Roman"/>
            <w:iCs/>
            <w:color w:val="000000" w:themeColor="text1"/>
            <w:vertAlign w:val="superscript"/>
            <w:lang w:eastAsia="es-ES"/>
          </w:rPr>
          <w:t>cita requerida</w:t>
        </w:r>
      </w:hyperlink>
      <w:r w:rsidRPr="00C3533E">
        <w:rPr>
          <w:rFonts w:eastAsia="Times New Roman" w:cs="Times New Roman"/>
          <w:color w:val="000000" w:themeColor="text1"/>
          <w:vertAlign w:val="superscript"/>
          <w:lang w:eastAsia="es-ES"/>
        </w:rPr>
        <w:t>]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cambiar la voz inglesa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hobby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("</w:t>
      </w:r>
      <w:proofErr w:type="spellStart"/>
      <w:r w:rsidRPr="00C3533E">
        <w:rPr>
          <w:rFonts w:eastAsia="Times New Roman" w:cs="Times New Roman"/>
          <w:color w:val="000000" w:themeColor="text1"/>
          <w:lang w:eastAsia="es-ES"/>
        </w:rPr>
        <w:t>jobi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") por sus equivalentes españoles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afición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o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pasatiempo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iCs/>
          <w:color w:val="000000" w:themeColor="text1"/>
          <w:lang w:eastAsia="es-ES"/>
        </w:rPr>
        <w:t>Parquear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("aparcar") viene del inglés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park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 y es usada en general en </w:t>
      </w:r>
      <w:hyperlink r:id="rId61" w:tooltip="Hispanoamérica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Hispanoamérica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. En </w:t>
      </w:r>
      <w:hyperlink r:id="rId62" w:tooltip="España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España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, </w:t>
      </w:r>
      <w:hyperlink r:id="rId63" w:tooltip="Venezuela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Venezuela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, </w:t>
      </w:r>
      <w:hyperlink r:id="rId64" w:tooltip="Argentina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Argentina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 y </w:t>
      </w:r>
      <w:hyperlink r:id="rId65" w:tooltip="Chile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Chile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, se usa la palabra castellana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estacionar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Bacon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 ("beicon") es una voz inglesa usada en España. En Hispanoamérica, se usan las palabras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tocineta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y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tocino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según el tipo. En Argentina, se usa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panceta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; en España, se usa mucho menos pues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panceta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se refiere a un tipo de carne muy parecido al "</w:t>
      </w:r>
      <w:proofErr w:type="spellStart"/>
      <w:r w:rsidRPr="00C3533E">
        <w:rPr>
          <w:rFonts w:eastAsia="Times New Roman" w:cs="Times New Roman"/>
          <w:color w:val="000000" w:themeColor="text1"/>
          <w:lang w:eastAsia="es-ES"/>
        </w:rPr>
        <w:t>bacon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". </w:t>
      </w:r>
    </w:p>
    <w:p w:rsidR="00C3533E" w:rsidRPr="00C3533E" w:rsidRDefault="00C3533E" w:rsidP="00C353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Footing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 ("</w:t>
      </w:r>
      <w:proofErr w:type="spellStart"/>
      <w:r w:rsidRPr="00C3533E">
        <w:rPr>
          <w:rFonts w:eastAsia="Times New Roman" w:cs="Times New Roman"/>
          <w:color w:val="000000" w:themeColor="text1"/>
          <w:lang w:eastAsia="es-ES"/>
        </w:rPr>
        <w:t>futin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") es una palabra inglesa usada en la </w:t>
      </w:r>
      <w:proofErr w:type="spellStart"/>
      <w:r w:rsidRPr="00C3533E">
        <w:rPr>
          <w:rFonts w:eastAsia="Times New Roman" w:cs="Times New Roman"/>
          <w:color w:val="000000" w:themeColor="text1"/>
          <w:lang w:eastAsia="es-ES"/>
        </w:rPr>
        <w:t>Hispanofonía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 para referirse al deporte de correr (aunque el significado de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footing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 en inglés es diferente), llegada al </w:t>
      </w:r>
      <w:proofErr w:type="gramStart"/>
      <w:r w:rsidRPr="00C3533E">
        <w:rPr>
          <w:rFonts w:eastAsia="Times New Roman" w:cs="Times New Roman"/>
          <w:color w:val="000000" w:themeColor="text1"/>
          <w:lang w:eastAsia="es-ES"/>
        </w:rPr>
        <w:t>Castellano</w:t>
      </w:r>
      <w:proofErr w:type="gramEnd"/>
      <w:r w:rsidRPr="00C3533E">
        <w:rPr>
          <w:rFonts w:eastAsia="Times New Roman" w:cs="Times New Roman"/>
          <w:color w:val="000000" w:themeColor="text1"/>
          <w:lang w:eastAsia="es-ES"/>
        </w:rPr>
        <w:t xml:space="preserve"> a través de la comprensión francesa del concepto original inglés. En castellano se denominaba a esa práctica "paso ligero" o "trote", pero al parecer sólo se usa en el ejército. </w:t>
      </w:r>
    </w:p>
    <w:p w:rsidR="00C3533E" w:rsidRPr="00C3533E" w:rsidRDefault="00C3533E" w:rsidP="00C353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iCs/>
          <w:color w:val="000000" w:themeColor="text1"/>
          <w:lang w:eastAsia="es-ES"/>
        </w:rPr>
        <w:t>Guaipe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(del inglés "</w:t>
      </w:r>
      <w:proofErr w:type="spellStart"/>
      <w:r w:rsidRPr="00C3533E">
        <w:rPr>
          <w:rFonts w:eastAsia="Times New Roman" w:cs="Times New Roman"/>
          <w:color w:val="000000" w:themeColor="text1"/>
          <w:lang w:eastAsia="es-ES"/>
        </w:rPr>
        <w:t>wiper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": que limpia o limpiador), muy utilizado coloquialmente en Chile. </w:t>
      </w:r>
    </w:p>
    <w:p w:rsidR="00C3533E" w:rsidRPr="00C3533E" w:rsidRDefault="00C3533E" w:rsidP="00C353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Anglicismos sintácticos, en que se calca una construcción inglesa, aunque se usen palabras españolas. Por ejemplo, al decir "mi nombre es Juan" ("my </w:t>
      </w:r>
      <w:proofErr w:type="spellStart"/>
      <w:r w:rsidRPr="00C3533E">
        <w:rPr>
          <w:rFonts w:eastAsia="Times New Roman" w:cs="Times New Roman"/>
          <w:color w:val="000000" w:themeColor="text1"/>
          <w:lang w:eastAsia="es-ES"/>
        </w:rPr>
        <w:t>name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 </w:t>
      </w:r>
      <w:proofErr w:type="spellStart"/>
      <w:r w:rsidRPr="00C3533E">
        <w:rPr>
          <w:rFonts w:eastAsia="Times New Roman" w:cs="Times New Roman"/>
          <w:color w:val="000000" w:themeColor="text1"/>
          <w:lang w:eastAsia="es-ES"/>
        </w:rPr>
        <w:t>is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 Juan") en vez de "me llamo Juan". </w:t>
      </w:r>
    </w:p>
    <w:p w:rsidR="00C3533E" w:rsidRDefault="00C3533E"/>
    <w:p w:rsidR="00C3533E" w:rsidRDefault="00C3533E"/>
    <w:p w:rsidR="00C3533E" w:rsidRDefault="00C3533E"/>
    <w:p w:rsidR="00C3533E" w:rsidRDefault="00C3533E"/>
    <w:p w:rsidR="00C3533E" w:rsidRDefault="00C3533E"/>
    <w:p w:rsidR="00C3533E" w:rsidRDefault="00C3533E"/>
    <w:p w:rsidR="00C3533E" w:rsidRDefault="00C3533E"/>
    <w:p w:rsidR="00C3533E" w:rsidRDefault="00C3533E"/>
    <w:p w:rsidR="00C3533E" w:rsidRDefault="00C3533E"/>
    <w:p w:rsidR="00C3533E" w:rsidRPr="00C3533E" w:rsidRDefault="00C3533E" w:rsidP="00C3533E">
      <w:p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lastRenderedPageBreak/>
        <w:t xml:space="preserve">Un </w:t>
      </w:r>
      <w:r w:rsidRPr="00C3533E">
        <w:rPr>
          <w:rFonts w:eastAsia="Times New Roman" w:cs="Times New Roman"/>
          <w:bCs/>
          <w:color w:val="000000" w:themeColor="text1"/>
          <w:lang w:eastAsia="es-ES"/>
        </w:rPr>
        <w:t>arabismo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 es una palabra derivada del </w:t>
      </w:r>
      <w:hyperlink r:id="rId66" w:tooltip="Árabe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árabe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, e incorporada a otro idioma. Además se denomina arabismo a la disciplina científica que se ocupa del estudio de la lengua y cultura árabe. Algunos arabismos proceden originalmente de otra lengua, como el </w:t>
      </w:r>
      <w:hyperlink r:id="rId67" w:tooltip="Idioma persa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persa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>, de la que pasaron al árabe.</w:t>
      </w:r>
    </w:p>
    <w:p w:rsidR="00C3533E" w:rsidRPr="00C3533E" w:rsidRDefault="00C3533E" w:rsidP="00C3533E">
      <w:p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Ejemplos de arabismos en </w:t>
      </w:r>
      <w:hyperlink r:id="rId68" w:tooltip="Castellano" w:history="1">
        <w:r w:rsidRPr="00C3533E">
          <w:rPr>
            <w:rFonts w:eastAsia="Times New Roman" w:cs="Times New Roman"/>
            <w:color w:val="000000" w:themeColor="text1"/>
            <w:lang w:eastAsia="es-ES"/>
          </w:rPr>
          <w:t>castellano</w:t>
        </w:r>
      </w:hyperlink>
      <w:r w:rsidRPr="00C3533E">
        <w:rPr>
          <w:rFonts w:eastAsia="Times New Roman" w:cs="Times New Roman"/>
          <w:color w:val="000000" w:themeColor="text1"/>
          <w:lang w:eastAsia="es-ES"/>
        </w:rPr>
        <w:t xml:space="preserve"> son:</w:t>
      </w:r>
    </w:p>
    <w:p w:rsidR="00C3533E" w:rsidRPr="00C3533E" w:rsidRDefault="00C3533E" w:rsidP="00C353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aceituna, del árabe hispano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azzaytúna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procedente del árabe clásico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zaytuun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y este del arameo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zaytuun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un diminutivo de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zaytā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adalid, del árabe hispano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addalíl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procedente del árabe clásico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dalīl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adive (chacal), del árabe hispano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a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ḏḏ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íb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procedente del árabe clásico </w:t>
      </w:r>
      <w:proofErr w:type="spellStart"/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ḏ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i'b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ajedrez, del árabe hispano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ašša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ṭ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ran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ǧ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 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ašši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ṭ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ran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ǧ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procedente del árabe clásico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ši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ṭ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ran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ǧ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del sánscrito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čatura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ṅ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ga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albacea, del árabe hispano </w:t>
      </w:r>
      <w:proofErr w:type="spellStart"/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ṣ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á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ḥ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b</w:t>
      </w:r>
      <w:proofErr w:type="spellEnd"/>
      <w:r w:rsidRPr="00C3533E">
        <w:rPr>
          <w:rFonts w:eastAsia="Times New Roman" w:cs="Times New Roman"/>
          <w:iCs/>
          <w:color w:val="000000" w:themeColor="text1"/>
          <w:lang w:eastAsia="es-ES"/>
        </w:rPr>
        <w:t xml:space="preserve">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alwa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ṣ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íyya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 </w:t>
      </w:r>
    </w:p>
    <w:p w:rsidR="00C3533E" w:rsidRPr="00C3533E" w:rsidRDefault="00C3533E" w:rsidP="00C353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albahaca, del árabe hispano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al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ḥ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abáqa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procedente del árabe clásico </w:t>
      </w:r>
      <w:proofErr w:type="spellStart"/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ḥ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abaqah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albañil, del árabe hispano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albanní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procedente del árabe clásico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bannā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albur, del árabe hispano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albúri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procedente del árabe clásico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būrī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y del copto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bōre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alcancía, del árabe hispano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alkanzíyya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procedente del árabe clásico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kanz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tesoro, y del pelvi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gan</w:t>
      </w:r>
      <w:r w:rsidRPr="00C3533E">
        <w:rPr>
          <w:rFonts w:ascii="Lucida Sans Unicode" w:eastAsia="Times New Roman" w:hAnsi="Lucida Sans Unicode" w:cs="Lucida Sans Unicode"/>
          <w:iCs/>
          <w:color w:val="000000" w:themeColor="text1"/>
          <w:lang w:eastAsia="es-ES"/>
        </w:rPr>
        <w:t>ǰ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alcázar, del árabe hispano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alqá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ṣ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r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procedente del árabe clásico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qa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ṣ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r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y del latín 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castra</w:t>
      </w:r>
      <w:r w:rsidRPr="00C3533E">
        <w:rPr>
          <w:rFonts w:eastAsia="Times New Roman" w:cs="Times New Roman"/>
          <w:color w:val="000000" w:themeColor="text1"/>
          <w:lang w:eastAsia="es-ES"/>
        </w:rPr>
        <w:t xml:space="preserve">, campamento. </w:t>
      </w:r>
    </w:p>
    <w:p w:rsidR="00C3533E" w:rsidRPr="00C3533E" w:rsidRDefault="00C3533E" w:rsidP="00C353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alcalde, del árabe hispano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alqá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ḍ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i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procedente del árabe clásico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qā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ḍ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ī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juez. </w:t>
      </w:r>
    </w:p>
    <w:p w:rsidR="00C3533E" w:rsidRPr="00C3533E" w:rsidRDefault="00C3533E" w:rsidP="00C353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álgebra, del latín tardío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algĕbra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procedente del árabe clásico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al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ǧ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abru</w:t>
      </w:r>
      <w:proofErr w:type="spellEnd"/>
      <w:r w:rsidRPr="00C3533E">
        <w:rPr>
          <w:rFonts w:eastAsia="Times New Roman" w:cs="Times New Roman"/>
          <w:iCs/>
          <w:color w:val="000000" w:themeColor="text1"/>
          <w:lang w:eastAsia="es-ES"/>
        </w:rPr>
        <w:t xml:space="preserve">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walmuqābalah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reducción y cotejo. </w:t>
      </w:r>
    </w:p>
    <w:p w:rsidR="00C3533E" w:rsidRPr="00C3533E" w:rsidRDefault="00C3533E" w:rsidP="00C353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alguacil, del árabe hispano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alwazír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procedente del árabe clásico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wazīr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almohada, del árabe hispano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almu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ẖ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ádda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procedente del árabe clásico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mi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ẖ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addah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cero, del árabe hispano </w:t>
      </w:r>
      <w:proofErr w:type="spellStart"/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ṣ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efr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procedente del árabe clásico </w:t>
      </w:r>
      <w:proofErr w:type="spellStart"/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ṣ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efr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vacío. Aunque provino por vía del italiano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zero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del latín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zephy</w:t>
      </w:r>
      <w:r w:rsidRPr="00C3533E">
        <w:rPr>
          <w:rFonts w:eastAsia="Times New Roman" w:cs="Cambria Math"/>
          <w:iCs/>
          <w:color w:val="000000" w:themeColor="text1"/>
          <w:lang w:eastAsia="es-ES"/>
        </w:rPr>
        <w:t>̆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rum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gazpacho, del árabe hispano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gazpáčo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procedente del griego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γαζοφυλάκιον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el cepillo de la iglesia, por su variado contenido. </w:t>
      </w:r>
    </w:p>
    <w:p w:rsidR="00C3533E" w:rsidRPr="00C3533E" w:rsidRDefault="00C3533E" w:rsidP="00C353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guitarra, del árabe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qī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ṯ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ārah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procedente del arameo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qipārā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del griego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κιθάρα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cítara. </w:t>
      </w:r>
    </w:p>
    <w:p w:rsidR="00C3533E" w:rsidRPr="00C3533E" w:rsidRDefault="00C3533E" w:rsidP="00C353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naranja, del árabe hispano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naran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ǧ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a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procedente del árabe clásico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nāran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ǧ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del persa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nārang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y del sánscrito </w:t>
      </w:r>
      <w:proofErr w:type="spellStart"/>
      <w:r w:rsidRPr="00C3533E">
        <w:rPr>
          <w:rFonts w:eastAsia="Times New Roman" w:cs="Times New Roman"/>
          <w:iCs/>
          <w:color w:val="000000" w:themeColor="text1"/>
          <w:lang w:eastAsia="es-ES"/>
        </w:rPr>
        <w:t>nāra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ṅ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ga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. </w:t>
      </w:r>
    </w:p>
    <w:p w:rsidR="00C3533E" w:rsidRPr="00C3533E" w:rsidRDefault="00C3533E" w:rsidP="00C353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>ojalá, del árabe hispano '</w:t>
      </w:r>
      <w:r w:rsidRPr="00C3533E">
        <w:rPr>
          <w:rFonts w:eastAsia="Times New Roman" w:cs="Times New Roman"/>
          <w:bCs/>
          <w:color w:val="000000" w:themeColor="text1"/>
          <w:lang w:eastAsia="es-ES"/>
        </w:rPr>
        <w:t xml:space="preserve">, procedente del árabe </w:t>
      </w:r>
      <w:proofErr w:type="gramStart"/>
      <w:r w:rsidRPr="00C3533E">
        <w:rPr>
          <w:rFonts w:eastAsia="Times New Roman" w:cs="Times New Roman"/>
          <w:bCs/>
          <w:color w:val="000000" w:themeColor="text1"/>
          <w:lang w:eastAsia="es-ES"/>
        </w:rPr>
        <w:t>clásico '</w:t>
      </w:r>
      <w:r w:rsidRPr="00C3533E">
        <w:rPr>
          <w:rFonts w:eastAsia="Times New Roman" w:cs="Times New Roman"/>
          <w:color w:val="000000" w:themeColor="text1"/>
          <w:lang w:eastAsia="es-ES"/>
        </w:rPr>
        <w:t>.</w:t>
      </w:r>
      <w:proofErr w:type="gramEnd"/>
      <w:r w:rsidRPr="00C3533E">
        <w:rPr>
          <w:rFonts w:eastAsia="Times New Roman" w:cs="Times New Roman"/>
          <w:color w:val="000000" w:themeColor="text1"/>
          <w:lang w:eastAsia="es-ES"/>
        </w:rPr>
        <w:t xml:space="preserve"> </w:t>
      </w:r>
    </w:p>
    <w:p w:rsidR="00C3533E" w:rsidRPr="00C3533E" w:rsidRDefault="00C3533E" w:rsidP="00C353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tarea, del árabe hispano </w:t>
      </w:r>
      <w:proofErr w:type="spellStart"/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ṭ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arí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ḥ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a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procedente del árabe clásico </w:t>
      </w:r>
      <w:proofErr w:type="spellStart"/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ṭ</w:t>
      </w:r>
      <w:r w:rsidRPr="00C3533E">
        <w:rPr>
          <w:rFonts w:eastAsia="Times New Roman" w:cs="Times New Roman"/>
          <w:iCs/>
          <w:color w:val="000000" w:themeColor="text1"/>
          <w:lang w:eastAsia="es-ES"/>
        </w:rPr>
        <w:t>r</w:t>
      </w:r>
      <w:r w:rsidRPr="00C3533E">
        <w:rPr>
          <w:rFonts w:ascii="Tahoma" w:eastAsia="Times New Roman" w:hAnsi="Tahoma" w:cs="Tahoma"/>
          <w:iCs/>
          <w:color w:val="000000" w:themeColor="text1"/>
          <w:lang w:eastAsia="es-ES"/>
        </w:rPr>
        <w:t>ḥ</w:t>
      </w:r>
      <w:proofErr w:type="spellEnd"/>
      <w:r w:rsidRPr="00C3533E">
        <w:rPr>
          <w:rFonts w:eastAsia="Times New Roman" w:cs="Times New Roman"/>
          <w:color w:val="000000" w:themeColor="text1"/>
          <w:lang w:eastAsia="es-ES"/>
        </w:rPr>
        <w:t xml:space="preserve">, echar. </w:t>
      </w:r>
    </w:p>
    <w:p w:rsidR="00C3533E" w:rsidRPr="00C3533E" w:rsidRDefault="00C3533E" w:rsidP="00C3533E">
      <w:p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eastAsia="es-ES"/>
        </w:rPr>
      </w:pPr>
      <w:r w:rsidRPr="00C3533E">
        <w:rPr>
          <w:rFonts w:eastAsia="Times New Roman" w:cs="Times New Roman"/>
          <w:color w:val="000000" w:themeColor="text1"/>
          <w:lang w:eastAsia="es-ES"/>
        </w:rPr>
        <w:t xml:space="preserve">También proceden del árabe muchos topónimos hispanos como: Guadalajara (río de piedras), Guadiana, </w:t>
      </w:r>
      <w:proofErr w:type="spellStart"/>
      <w:r w:rsidRPr="00C3533E">
        <w:rPr>
          <w:rFonts w:eastAsia="Times New Roman" w:cs="Times New Roman"/>
          <w:color w:val="000000" w:themeColor="text1"/>
          <w:lang w:eastAsia="es-ES"/>
        </w:rPr>
        <w:t>etc</w:t>
      </w:r>
      <w:proofErr w:type="spellEnd"/>
    </w:p>
    <w:p w:rsidR="00C3533E" w:rsidRDefault="00C3533E"/>
    <w:sectPr w:rsidR="00C3533E">
      <w:headerReference w:type="default" r:id="rId6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33E" w:rsidRDefault="00C3533E" w:rsidP="00C3533E">
      <w:pPr>
        <w:spacing w:after="0" w:line="240" w:lineRule="auto"/>
      </w:pPr>
      <w:r>
        <w:separator/>
      </w:r>
    </w:p>
  </w:endnote>
  <w:endnote w:type="continuationSeparator" w:id="1">
    <w:p w:rsidR="00C3533E" w:rsidRDefault="00C3533E" w:rsidP="00C35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33E" w:rsidRDefault="00C3533E" w:rsidP="00C3533E">
      <w:pPr>
        <w:spacing w:after="0" w:line="240" w:lineRule="auto"/>
      </w:pPr>
      <w:r>
        <w:separator/>
      </w:r>
    </w:p>
  </w:footnote>
  <w:footnote w:type="continuationSeparator" w:id="1">
    <w:p w:rsidR="00C3533E" w:rsidRDefault="00C3533E" w:rsidP="00C35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33E" w:rsidRDefault="00C3533E">
    <w:pPr>
      <w:pStyle w:val="Encabezado"/>
    </w:pPr>
  </w:p>
  <w:p w:rsidR="00C3533E" w:rsidRDefault="00C3533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7D9F"/>
    <w:multiLevelType w:val="multilevel"/>
    <w:tmpl w:val="0E08C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6A35CB"/>
    <w:multiLevelType w:val="multilevel"/>
    <w:tmpl w:val="E2184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CA5936"/>
    <w:multiLevelType w:val="multilevel"/>
    <w:tmpl w:val="8494B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533E"/>
    <w:rsid w:val="00C35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3533E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C35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corchete-llamada1">
    <w:name w:val="corchete-llamada1"/>
    <w:basedOn w:val="Fuentedeprrafopredeter"/>
    <w:rsid w:val="00C3533E"/>
    <w:rPr>
      <w:vanish/>
      <w:webHidden w:val="0"/>
      <w:specVanish w:val="0"/>
    </w:rPr>
  </w:style>
  <w:style w:type="paragraph" w:styleId="Encabezado">
    <w:name w:val="header"/>
    <w:basedOn w:val="Normal"/>
    <w:link w:val="EncabezadoCar"/>
    <w:uiPriority w:val="99"/>
    <w:semiHidden/>
    <w:unhideWhenUsed/>
    <w:rsid w:val="00C353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533E"/>
  </w:style>
  <w:style w:type="paragraph" w:styleId="Piedepgina">
    <w:name w:val="footer"/>
    <w:basedOn w:val="Normal"/>
    <w:link w:val="PiedepginaCar"/>
    <w:uiPriority w:val="99"/>
    <w:semiHidden/>
    <w:unhideWhenUsed/>
    <w:rsid w:val="00C353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353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7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41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1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0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8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1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74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4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1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9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37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s.wikipedia.org/wiki/Bricolaje" TargetMode="External"/><Relationship Id="rId18" Type="http://schemas.openxmlformats.org/officeDocument/2006/relationships/hyperlink" Target="http://es.wikipedia.org/wiki/Chef" TargetMode="External"/><Relationship Id="rId26" Type="http://schemas.openxmlformats.org/officeDocument/2006/relationships/hyperlink" Target="http://es.wikipedia.org/w/index.php?title=Dossier&amp;action=edit&amp;redlink=1" TargetMode="External"/><Relationship Id="rId39" Type="http://schemas.openxmlformats.org/officeDocument/2006/relationships/hyperlink" Target="http://es.wikipedia.org/wiki/Computador" TargetMode="External"/><Relationship Id="rId21" Type="http://schemas.openxmlformats.org/officeDocument/2006/relationships/hyperlink" Target="http://es.wikipedia.org/wiki/Maletero" TargetMode="External"/><Relationship Id="rId34" Type="http://schemas.openxmlformats.org/officeDocument/2006/relationships/hyperlink" Target="http://es.wikipedia.org/wiki/Etimolog%C3%ADa" TargetMode="External"/><Relationship Id="rId42" Type="http://schemas.openxmlformats.org/officeDocument/2006/relationships/hyperlink" Target="http://es.wikipedia.org/wiki/Peluche" TargetMode="External"/><Relationship Id="rId47" Type="http://schemas.openxmlformats.org/officeDocument/2006/relationships/hyperlink" Target="http://es.wikipedia.org/wiki/Tour" TargetMode="External"/><Relationship Id="rId50" Type="http://schemas.openxmlformats.org/officeDocument/2006/relationships/hyperlink" Target="http://es.wikipedia.org/wiki/Vuelta_ciclista_a_Espa%C3%B1a" TargetMode="External"/><Relationship Id="rId55" Type="http://schemas.openxmlformats.org/officeDocument/2006/relationships/hyperlink" Target="http://es.wikipedia.org/wiki/Lancha_motora" TargetMode="External"/><Relationship Id="rId63" Type="http://schemas.openxmlformats.org/officeDocument/2006/relationships/hyperlink" Target="http://es.wikipedia.org/wiki/Venezuela" TargetMode="External"/><Relationship Id="rId68" Type="http://schemas.openxmlformats.org/officeDocument/2006/relationships/hyperlink" Target="http://es.wikipedia.org/wiki/Castellano" TargetMode="External"/><Relationship Id="rId7" Type="http://schemas.openxmlformats.org/officeDocument/2006/relationships/hyperlink" Target="http://es.wikipedia.org/wiki/Extranjerismo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s.wikipedia.org/w/index.php?title=Carn%C3%A9&amp;action=edit&amp;redlink=1" TargetMode="External"/><Relationship Id="rId29" Type="http://schemas.openxmlformats.org/officeDocument/2006/relationships/hyperlink" Target="http://es.wikipedia.org/wiki/Gourme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s.wikipedia.org/wiki/Argot" TargetMode="External"/><Relationship Id="rId24" Type="http://schemas.openxmlformats.org/officeDocument/2006/relationships/hyperlink" Target="http://es.wikipedia.org/wiki/Complot" TargetMode="External"/><Relationship Id="rId32" Type="http://schemas.openxmlformats.org/officeDocument/2006/relationships/hyperlink" Target="http://es.wikipedia.org/wiki/Palacio" TargetMode="External"/><Relationship Id="rId37" Type="http://schemas.openxmlformats.org/officeDocument/2006/relationships/hyperlink" Target="http://es.wikipedia.org/wiki/Ordenador" TargetMode="External"/><Relationship Id="rId40" Type="http://schemas.openxmlformats.org/officeDocument/2006/relationships/hyperlink" Target="http://es.wikipedia.org/wiki/Computadora" TargetMode="External"/><Relationship Id="rId45" Type="http://schemas.openxmlformats.org/officeDocument/2006/relationships/hyperlink" Target="http://es.wikipedia.org/wiki/L%C3%A1piz_labial" TargetMode="External"/><Relationship Id="rId53" Type="http://schemas.openxmlformats.org/officeDocument/2006/relationships/hyperlink" Target="http://es.wikipedia.org/wiki/Vedette" TargetMode="External"/><Relationship Id="rId58" Type="http://schemas.openxmlformats.org/officeDocument/2006/relationships/hyperlink" Target="http://es.wikipedia.org/wiki/Anglicismo" TargetMode="External"/><Relationship Id="rId66" Type="http://schemas.openxmlformats.org/officeDocument/2006/relationships/hyperlink" Target="http://es.wikipedia.org/wiki/%C3%81rab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s.wikipedia.org/wiki/Cap%C3%B3" TargetMode="External"/><Relationship Id="rId23" Type="http://schemas.openxmlformats.org/officeDocument/2006/relationships/hyperlink" Target="http://es.wikipedia.org/wiki/Collage" TargetMode="External"/><Relationship Id="rId28" Type="http://schemas.openxmlformats.org/officeDocument/2006/relationships/hyperlink" Target="http://es.wikipedia.org/wiki/%C3%89lite" TargetMode="External"/><Relationship Id="rId36" Type="http://schemas.openxmlformats.org/officeDocument/2006/relationships/hyperlink" Target="http://es.wikipedia.org/wiki/Restaurante" TargetMode="External"/><Relationship Id="rId49" Type="http://schemas.openxmlformats.org/officeDocument/2006/relationships/hyperlink" Target="http://es.wikipedia.org/wiki/Tour_de_Francia" TargetMode="External"/><Relationship Id="rId57" Type="http://schemas.openxmlformats.org/officeDocument/2006/relationships/hyperlink" Target="http://es.wikipedia.org/wiki/Real_Academia_Espa%C3%B1ola" TargetMode="External"/><Relationship Id="rId61" Type="http://schemas.openxmlformats.org/officeDocument/2006/relationships/hyperlink" Target="http://es.wikipedia.org/wiki/Hispanoam%C3%A9rica" TargetMode="External"/><Relationship Id="rId10" Type="http://schemas.openxmlformats.org/officeDocument/2006/relationships/hyperlink" Target="http://es.wikipedia.org/wiki/Amateur" TargetMode="External"/><Relationship Id="rId19" Type="http://schemas.openxmlformats.org/officeDocument/2006/relationships/hyperlink" Target="http://es.wikipedia.org/wiki/Chovinismo" TargetMode="External"/><Relationship Id="rId31" Type="http://schemas.openxmlformats.org/officeDocument/2006/relationships/hyperlink" Target="http://es.wikipedia.org/wiki/Hotel" TargetMode="External"/><Relationship Id="rId44" Type="http://schemas.openxmlformats.org/officeDocument/2006/relationships/hyperlink" Target="http://es.wikipedia.org/wiki/Juego_de_rol" TargetMode="External"/><Relationship Id="rId52" Type="http://schemas.openxmlformats.org/officeDocument/2006/relationships/hyperlink" Target="http://es.wikipedia.org/wiki/Giro_de_Italia" TargetMode="External"/><Relationship Id="rId60" Type="http://schemas.openxmlformats.org/officeDocument/2006/relationships/hyperlink" Target="http://es.wikipedia.org/wiki/Wikipedia:Verificabilidad" TargetMode="External"/><Relationship Id="rId65" Type="http://schemas.openxmlformats.org/officeDocument/2006/relationships/hyperlink" Target="http://es.wikipedia.org/wiki/Chil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Idioma_espa%C3%B1ol" TargetMode="External"/><Relationship Id="rId14" Type="http://schemas.openxmlformats.org/officeDocument/2006/relationships/hyperlink" Target="http://es.wikipedia.org/wiki/Cabaret" TargetMode="External"/><Relationship Id="rId22" Type="http://schemas.openxmlformats.org/officeDocument/2006/relationships/hyperlink" Target="http://es.wikipedia.org/wiki/Cap%C3%B3" TargetMode="External"/><Relationship Id="rId27" Type="http://schemas.openxmlformats.org/officeDocument/2006/relationships/hyperlink" Target="http://es.wikipedia.org/wiki/Informe" TargetMode="External"/><Relationship Id="rId30" Type="http://schemas.openxmlformats.org/officeDocument/2006/relationships/hyperlink" Target="http://es.wikipedia.org/wiki/Gastronom%C3%ADa" TargetMode="External"/><Relationship Id="rId35" Type="http://schemas.openxmlformats.org/officeDocument/2006/relationships/hyperlink" Target="http://es.wikipedia.org/wiki/Men%C3%BA_(restaurante)" TargetMode="External"/><Relationship Id="rId43" Type="http://schemas.openxmlformats.org/officeDocument/2006/relationships/hyperlink" Target="http://es.wikipedia.org/wiki/Rol" TargetMode="External"/><Relationship Id="rId48" Type="http://schemas.openxmlformats.org/officeDocument/2006/relationships/hyperlink" Target="http://es.wikipedia.org/wiki/Ciclismo" TargetMode="External"/><Relationship Id="rId56" Type="http://schemas.openxmlformats.org/officeDocument/2006/relationships/hyperlink" Target="http://es.wikipedia.org/wiki/Hippie" TargetMode="External"/><Relationship Id="rId64" Type="http://schemas.openxmlformats.org/officeDocument/2006/relationships/hyperlink" Target="http://es.wikipedia.org/wiki/Argentina" TargetMode="External"/><Relationship Id="rId69" Type="http://schemas.openxmlformats.org/officeDocument/2006/relationships/header" Target="header1.xml"/><Relationship Id="rId8" Type="http://schemas.openxmlformats.org/officeDocument/2006/relationships/hyperlink" Target="http://es.wikipedia.org/wiki/Idioma_franc%C3%A9s" TargetMode="External"/><Relationship Id="rId51" Type="http://schemas.openxmlformats.org/officeDocument/2006/relationships/hyperlink" Target="http://es.wikipedia.org/wiki/Idioma_italiano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es.wikipedia.org/w/index.php?title=Bon_vivant&amp;action=edit&amp;redlink=1" TargetMode="External"/><Relationship Id="rId17" Type="http://schemas.openxmlformats.org/officeDocument/2006/relationships/hyperlink" Target="http://es.wikipedia.org/wiki/Tarjeta" TargetMode="External"/><Relationship Id="rId25" Type="http://schemas.openxmlformats.org/officeDocument/2006/relationships/hyperlink" Target="http://es.wikipedia.org/wiki/Debut" TargetMode="External"/><Relationship Id="rId33" Type="http://schemas.openxmlformats.org/officeDocument/2006/relationships/hyperlink" Target="http://es.wikipedia.org/wiki/Ayuntamiento" TargetMode="External"/><Relationship Id="rId38" Type="http://schemas.openxmlformats.org/officeDocument/2006/relationships/hyperlink" Target="http://es.wikipedia.org/wiki/Inform%C3%A1tica" TargetMode="External"/><Relationship Id="rId46" Type="http://schemas.openxmlformats.org/officeDocument/2006/relationships/hyperlink" Target="http://es.wikipedia.org/wiki/Sabotaje" TargetMode="External"/><Relationship Id="rId59" Type="http://schemas.openxmlformats.org/officeDocument/2006/relationships/hyperlink" Target="http://es.wikipedia.org/wiki/O.K." TargetMode="External"/><Relationship Id="rId67" Type="http://schemas.openxmlformats.org/officeDocument/2006/relationships/hyperlink" Target="http://es.wikipedia.org/wiki/Idioma_persa" TargetMode="External"/><Relationship Id="rId20" Type="http://schemas.openxmlformats.org/officeDocument/2006/relationships/hyperlink" Target="http://es.wikipedia.org/wiki/Cofre" TargetMode="External"/><Relationship Id="rId41" Type="http://schemas.openxmlformats.org/officeDocument/2006/relationships/hyperlink" Target="http://es.wikipedia.org/wiki/Anglicismo" TargetMode="External"/><Relationship Id="rId54" Type="http://schemas.openxmlformats.org/officeDocument/2006/relationships/hyperlink" Target="http://es.wikipedia.org/wiki/Revista_(g%C3%A9nero)" TargetMode="External"/><Relationship Id="rId62" Type="http://schemas.openxmlformats.org/officeDocument/2006/relationships/hyperlink" Target="http://es.wikipedia.org/wiki/Espa%C3%B1a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2056</Words>
  <Characters>11309</Characters>
  <Application>Microsoft Office Word</Application>
  <DocSecurity>0</DocSecurity>
  <Lines>94</Lines>
  <Paragraphs>26</Paragraphs>
  <ScaleCrop>false</ScaleCrop>
  <Company>home</Company>
  <LinksUpToDate>false</LinksUpToDate>
  <CharactersWithSpaces>13339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2009-03-01T17:25:00Z</dcterms:created>
  <dcterms:modified xsi:type="dcterms:W3CDTF">2009-03-01T17:25:00Z</dcterms:modified>
</cp:coreProperties>
</file>